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D0" w:rsidRPr="00963234" w:rsidRDefault="009A7292" w:rsidP="00CE43FB">
      <w:pPr>
        <w:rPr>
          <w:b/>
        </w:rPr>
      </w:pPr>
      <w:bookmarkStart w:id="0" w:name="_GoBack"/>
      <w:bookmarkEnd w:id="0"/>
      <w:r>
        <w:rPr>
          <w:b/>
        </w:rPr>
        <w:t xml:space="preserve">PRAKTYCZNE ASPEKTY WYCENY </w:t>
      </w:r>
      <w:r w:rsidR="00FC56D0" w:rsidRPr="00963234">
        <w:rPr>
          <w:b/>
        </w:rPr>
        <w:t>NIERUCHOMOŚCI W PODEJŚCIU DOCHODOWYM</w:t>
      </w:r>
    </w:p>
    <w:p w:rsidR="00CE43FB" w:rsidRDefault="00B41AEB" w:rsidP="00CE43FB">
      <w:pPr>
        <w:pStyle w:val="Akapitzlist"/>
        <w:numPr>
          <w:ilvl w:val="0"/>
          <w:numId w:val="1"/>
        </w:numPr>
      </w:pPr>
      <w:r>
        <w:t>Podstawowe zagadnienia podejścia dochodowego</w:t>
      </w:r>
    </w:p>
    <w:p w:rsidR="002E4C68" w:rsidRDefault="002E4C68" w:rsidP="002E4C68">
      <w:pPr>
        <w:pStyle w:val="Akapitzlist"/>
        <w:numPr>
          <w:ilvl w:val="1"/>
          <w:numId w:val="1"/>
        </w:numPr>
      </w:pPr>
      <w:r>
        <w:t>Pojęcie nieruchomości komercyjnej</w:t>
      </w:r>
    </w:p>
    <w:p w:rsidR="002E4C68" w:rsidRDefault="002E4C68" w:rsidP="002E4C68">
      <w:pPr>
        <w:pStyle w:val="Akapitzlist"/>
        <w:numPr>
          <w:ilvl w:val="1"/>
          <w:numId w:val="1"/>
        </w:numPr>
      </w:pPr>
      <w:r>
        <w:t>Motywacje inwestora nabywającego nieruchomość komercyjną</w:t>
      </w:r>
    </w:p>
    <w:p w:rsidR="002E4C68" w:rsidRDefault="002E4C68" w:rsidP="002E4C68">
      <w:pPr>
        <w:pStyle w:val="Akapitzlist"/>
        <w:numPr>
          <w:ilvl w:val="1"/>
          <w:numId w:val="1"/>
        </w:numPr>
      </w:pPr>
      <w:r>
        <w:t>Znaczenie przebiegu typowej transakcji sprzedaży dla wyceny nieruchomości</w:t>
      </w:r>
    </w:p>
    <w:p w:rsidR="002E4C68" w:rsidRDefault="002E4C68" w:rsidP="002E4C68">
      <w:pPr>
        <w:pStyle w:val="Akapitzlist"/>
        <w:numPr>
          <w:ilvl w:val="1"/>
          <w:numId w:val="1"/>
        </w:numPr>
      </w:pPr>
      <w:r>
        <w:t>Dwa podstawowe parametry determinujące wartość nieruchomości komercyjnej</w:t>
      </w:r>
    </w:p>
    <w:p w:rsidR="00ED1FC3" w:rsidRDefault="00ED1FC3" w:rsidP="002E4C68">
      <w:pPr>
        <w:pStyle w:val="Akapitzlist"/>
        <w:numPr>
          <w:ilvl w:val="1"/>
          <w:numId w:val="1"/>
        </w:numPr>
      </w:pPr>
      <w:r>
        <w:t>Właściwe kryterium wyboru techniki wyceny w podejściu dochodowym</w:t>
      </w:r>
    </w:p>
    <w:p w:rsidR="00ED1FC3" w:rsidRDefault="00ED1FC3" w:rsidP="002E4C68">
      <w:pPr>
        <w:pStyle w:val="Akapitzlist"/>
        <w:numPr>
          <w:ilvl w:val="1"/>
          <w:numId w:val="1"/>
        </w:numPr>
      </w:pPr>
      <w:r>
        <w:t xml:space="preserve">Podejmowanie decyzji w zakresie długości okresu projekcji </w:t>
      </w:r>
      <w:proofErr w:type="spellStart"/>
      <w:r w:rsidRPr="00ED1FC3">
        <w:rPr>
          <w:i/>
        </w:rPr>
        <w:t>cash</w:t>
      </w:r>
      <w:proofErr w:type="spellEnd"/>
      <w:r w:rsidRPr="00ED1FC3">
        <w:rPr>
          <w:i/>
        </w:rPr>
        <w:t xml:space="preserve"> </w:t>
      </w:r>
      <w:proofErr w:type="spellStart"/>
      <w:r w:rsidRPr="00ED1FC3">
        <w:rPr>
          <w:i/>
        </w:rPr>
        <w:t>flow</w:t>
      </w:r>
      <w:proofErr w:type="spellEnd"/>
    </w:p>
    <w:p w:rsidR="00DC58B2" w:rsidRDefault="00DC58B2" w:rsidP="00B41AEB">
      <w:pPr>
        <w:pStyle w:val="Akapitzlist"/>
        <w:numPr>
          <w:ilvl w:val="0"/>
          <w:numId w:val="1"/>
        </w:numPr>
      </w:pPr>
      <w:r>
        <w:t>Czynniki wpływające na wysokość stóp zwrotu w wycenie nieruchomości komercyjnych</w:t>
      </w:r>
    </w:p>
    <w:p w:rsidR="00B41AEB" w:rsidRDefault="00B41AEB" w:rsidP="00B41AEB">
      <w:pPr>
        <w:pStyle w:val="Akapitzlist"/>
        <w:numPr>
          <w:ilvl w:val="0"/>
          <w:numId w:val="1"/>
        </w:numPr>
      </w:pPr>
      <w:r>
        <w:t>Rodzaje projekcji przepływów dochodów</w:t>
      </w:r>
    </w:p>
    <w:p w:rsidR="00B41AEB" w:rsidRDefault="00B41AEB" w:rsidP="00B41AEB">
      <w:pPr>
        <w:pStyle w:val="Akapitzlist"/>
        <w:numPr>
          <w:ilvl w:val="1"/>
          <w:numId w:val="1"/>
        </w:numPr>
      </w:pPr>
      <w:r>
        <w:t>Pośrednie Przepływy Dochodów</w:t>
      </w:r>
    </w:p>
    <w:p w:rsidR="00B41AEB" w:rsidRDefault="00B41AEB" w:rsidP="00B41AEB">
      <w:pPr>
        <w:pStyle w:val="Akapitzlist"/>
        <w:numPr>
          <w:ilvl w:val="1"/>
          <w:numId w:val="1"/>
        </w:numPr>
      </w:pPr>
      <w:r>
        <w:t>Bezpośrednie Przepływy Dochodów</w:t>
      </w:r>
    </w:p>
    <w:p w:rsidR="00B41AEB" w:rsidRDefault="00B41AEB" w:rsidP="00B41AEB">
      <w:pPr>
        <w:pStyle w:val="Akapitzlist"/>
        <w:numPr>
          <w:ilvl w:val="0"/>
          <w:numId w:val="1"/>
        </w:numPr>
      </w:pPr>
      <w:r>
        <w:t>Stopy zw</w:t>
      </w:r>
      <w:r w:rsidR="002A7B86">
        <w:t xml:space="preserve">rotu na podstawie </w:t>
      </w:r>
      <w:r w:rsidR="00C9029A">
        <w:t>ugruntowanej</w:t>
      </w:r>
      <w:r>
        <w:t xml:space="preserve"> praktyki polskiego rynku nieruchomości</w:t>
      </w:r>
    </w:p>
    <w:p w:rsidR="00B41AEB" w:rsidRDefault="00B41AEB" w:rsidP="00B41AEB">
      <w:pPr>
        <w:pStyle w:val="Akapitzlist"/>
        <w:numPr>
          <w:ilvl w:val="1"/>
          <w:numId w:val="1"/>
        </w:numPr>
      </w:pPr>
      <w:r>
        <w:t>Stopa kapitalizacji</w:t>
      </w:r>
    </w:p>
    <w:p w:rsidR="00B41AEB" w:rsidRDefault="00B41AEB" w:rsidP="00B41AEB">
      <w:pPr>
        <w:pStyle w:val="Akapitzlist"/>
        <w:numPr>
          <w:ilvl w:val="1"/>
          <w:numId w:val="1"/>
        </w:numPr>
      </w:pPr>
      <w:r>
        <w:t>Stopa dyskontowa</w:t>
      </w:r>
    </w:p>
    <w:p w:rsidR="00B41AEB" w:rsidRDefault="00B41AEB" w:rsidP="00B41AEB">
      <w:pPr>
        <w:pStyle w:val="Akapitzlist"/>
        <w:numPr>
          <w:ilvl w:val="0"/>
          <w:numId w:val="1"/>
        </w:numPr>
      </w:pPr>
      <w:r>
        <w:t>Wielość rodzajów stóp zwrotu i dlaczego musimy je rozróżniać</w:t>
      </w:r>
    </w:p>
    <w:p w:rsidR="00B41AEB" w:rsidRDefault="00B41AEB" w:rsidP="00B41AEB">
      <w:pPr>
        <w:pStyle w:val="Akapitzlist"/>
        <w:numPr>
          <w:ilvl w:val="1"/>
          <w:numId w:val="1"/>
        </w:numPr>
      </w:pPr>
      <w:r>
        <w:t>Stopa Wszelkich Ryzyk</w:t>
      </w:r>
    </w:p>
    <w:p w:rsidR="00B41AEB" w:rsidRDefault="00B41AEB" w:rsidP="00B41AEB">
      <w:pPr>
        <w:pStyle w:val="Akapitzlist"/>
        <w:numPr>
          <w:ilvl w:val="1"/>
          <w:numId w:val="1"/>
        </w:numPr>
      </w:pPr>
      <w:r>
        <w:t>Początkowa Stopa Zwrotu</w:t>
      </w:r>
    </w:p>
    <w:p w:rsidR="00B41AEB" w:rsidRDefault="00B41AEB" w:rsidP="00B41AEB">
      <w:pPr>
        <w:pStyle w:val="Akapitzlist"/>
        <w:numPr>
          <w:ilvl w:val="1"/>
          <w:numId w:val="1"/>
        </w:numPr>
      </w:pPr>
      <w:r>
        <w:t>Stopa Kapitalizacji dla Wartości Rezydualnej</w:t>
      </w:r>
    </w:p>
    <w:p w:rsidR="00B41AEB" w:rsidRDefault="00B41AEB" w:rsidP="00B41AEB">
      <w:pPr>
        <w:pStyle w:val="Akapitzlist"/>
        <w:numPr>
          <w:ilvl w:val="1"/>
          <w:numId w:val="1"/>
        </w:numPr>
      </w:pPr>
      <w:r>
        <w:t>Wyrównana Stopa Zwrotu</w:t>
      </w:r>
    </w:p>
    <w:p w:rsidR="00B41AEB" w:rsidRDefault="00B41AEB" w:rsidP="00B41AEB">
      <w:pPr>
        <w:pStyle w:val="Akapitzlist"/>
        <w:numPr>
          <w:ilvl w:val="1"/>
          <w:numId w:val="1"/>
        </w:numPr>
      </w:pPr>
      <w:r>
        <w:t>Klasyczna Stopa Dyskontowa</w:t>
      </w:r>
    </w:p>
    <w:p w:rsidR="00B41AEB" w:rsidRDefault="00B41AEB" w:rsidP="00B41AEB">
      <w:pPr>
        <w:pStyle w:val="Akapitzlist"/>
        <w:numPr>
          <w:ilvl w:val="1"/>
          <w:numId w:val="1"/>
        </w:numPr>
      </w:pPr>
      <w:r>
        <w:t>Stopy Netto</w:t>
      </w:r>
    </w:p>
    <w:p w:rsidR="00B41AEB" w:rsidRDefault="00B41AEB" w:rsidP="00B41AEB">
      <w:pPr>
        <w:pStyle w:val="Akapitzlist"/>
        <w:numPr>
          <w:ilvl w:val="1"/>
          <w:numId w:val="1"/>
        </w:numPr>
      </w:pPr>
      <w:r>
        <w:t>Stopy Brutto</w:t>
      </w:r>
    </w:p>
    <w:sectPr w:rsidR="00B41AEB" w:rsidSect="009B5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E5C5B"/>
    <w:multiLevelType w:val="hybridMultilevel"/>
    <w:tmpl w:val="71D6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5E"/>
    <w:rsid w:val="00056992"/>
    <w:rsid w:val="00202331"/>
    <w:rsid w:val="002A7B86"/>
    <w:rsid w:val="002E4C68"/>
    <w:rsid w:val="003A5F59"/>
    <w:rsid w:val="004C4D54"/>
    <w:rsid w:val="005424AA"/>
    <w:rsid w:val="0060215E"/>
    <w:rsid w:val="0077274B"/>
    <w:rsid w:val="00963234"/>
    <w:rsid w:val="009A7292"/>
    <w:rsid w:val="009B5B49"/>
    <w:rsid w:val="009D3DD6"/>
    <w:rsid w:val="00B41AEB"/>
    <w:rsid w:val="00C9029A"/>
    <w:rsid w:val="00CE43FB"/>
    <w:rsid w:val="00D601DE"/>
    <w:rsid w:val="00DC58B2"/>
    <w:rsid w:val="00ED1FC3"/>
    <w:rsid w:val="00F02EE3"/>
    <w:rsid w:val="00FC56D0"/>
    <w:rsid w:val="00F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Teresa</cp:lastModifiedBy>
  <cp:revision>2</cp:revision>
  <dcterms:created xsi:type="dcterms:W3CDTF">2017-04-04T07:04:00Z</dcterms:created>
  <dcterms:modified xsi:type="dcterms:W3CDTF">2017-04-04T07:04:00Z</dcterms:modified>
</cp:coreProperties>
</file>